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8F9F0" w14:textId="77777777" w:rsidR="00042EC5" w:rsidRPr="00042EC5" w:rsidRDefault="00042EC5" w:rsidP="00042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VIII. Выполнение учителями с их письменного согласия дополнительных обязанностей, непосредственно связанных с образовательным процессом, за дополнительную оплату</w:t>
      </w:r>
    </w:p>
    <w:p w14:paraId="4A393DA2" w14:textId="77777777" w:rsidR="00042EC5" w:rsidRPr="00042EC5" w:rsidRDefault="00042EC5" w:rsidP="00042EC5">
      <w:pPr>
        <w:shd w:val="clear" w:color="auto" w:fill="E9ECF1"/>
        <w:spacing w:after="0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Классное руководство</w:t>
      </w:r>
    </w:p>
    <w:p w14:paraId="10FE5AB4" w14:textId="77777777" w:rsidR="00042EC5" w:rsidRPr="00042EC5" w:rsidRDefault="00042EC5" w:rsidP="00042EC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lang w:eastAsia="ru-RU"/>
        </w:rPr>
        <w:t>1. Классное руководство</w:t>
      </w:r>
    </w:p>
    <w:p w14:paraId="08EA5F9F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целях сокращения отчетной документации при возложении на учителей с их письменного согласия обязанностей по классному руководству рекомендуется: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органам исполнительной власти: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2262FB07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учитывать при организации воспитательной работы (в том числе планировании ее кадровых условий), что </w:t>
      </w:r>
      <w:hyperlink r:id="rId4" w:history="1">
        <w:r w:rsidRPr="00042EC5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Методическими рекомендациями 2006 года</w:t>
        </w:r>
      </w:hyperlink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предусмотрено ведение классными руководителями только двух видов документации: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классного журнала;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плана работы классного руководителя;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4A451216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указывать в информационных запросах, направляемых в адрес органов местного самоуправления, регулирующих отношения в сфере образования, и касающихся воспитательной, социальной, психологической и иной работы с обучающимися, что представление запрашиваемой информации не предполагает ее сбор и (или) обработку учителями, в том числе осуществляющими функции классных руководителей;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руководителям организаций;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56D3A7F6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руководствоваться при определении функций классных руководителей в трудовых договорах с учителями </w:t>
      </w:r>
      <w:hyperlink r:id="rId5" w:history="1">
        <w:r w:rsidRPr="00042EC5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Методическими рекомендациями 2006 года</w:t>
        </w:r>
      </w:hyperlink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 допуская расширения видов отчетной документации, связанных с осуществлением соответствующих функций, по сравнению с рекомендованным перечнем: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классный журнал (при ведении электронного журнала - без его дублирования в бумажной форме и без возложения на учителей обязанностей по распечатке страниц с итоговыми оценками успеваемости для личных дел обучающихся, относящейся к функционалу администрации организации);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план работы классного руководителя;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10DF7DA2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не допускать включения в обязанности учителей, выполняющих функции классных руководителей, составления отчетной документации и (или) представления информации, входящей в должностные обязанности других 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педагогических работников ("педагогов-организаторов", "социальных педагогов", "педагогов-психологов") в соответствии с </w:t>
      </w:r>
      <w:hyperlink r:id="rId6" w:history="1">
        <w:r w:rsidRPr="00042EC5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квалификационными характеристиками</w:t>
        </w:r>
      </w:hyperlink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(например, формирование социальных паспортов, психолого-педагогических характеристик классов и т.п.);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68E36D97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не допускать выполнения классными руководителями функций органов, осуществляющих общественное управление в сфере образования (например, составления протоколов родительских собраний, относящихся к компетенции родительских комитетов);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77F02D77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не допускать включения в обязанности классных руководителей составления отчетной документации и (или) представления информации, связанной с выполнением функционала правоохранительных органов, органов управления здравоохранением, опеки и попечительства и т.д. (например, составления актов посещения жилых помещений, в которых проживают обучающиеся, списков обучающихся и их родителей (законных представителей), состоящих в религиозных организациях, информации о проведении профилактических прививок и т.п.);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540D38D9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оптимизировать процедуры сбора и обработки персональных данных обучающихся, составления их характеристик, заполнения журналов инструктажа, а также классного журнала с целью исключения нерациональных затрат времени классных руководителей.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1A4AB82C" w14:textId="77777777" w:rsidR="00042EC5" w:rsidRPr="00042EC5" w:rsidRDefault="00042EC5" w:rsidP="00042EC5">
      <w:pPr>
        <w:shd w:val="clear" w:color="auto" w:fill="E9ECF1"/>
        <w:spacing w:after="0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Проверка письменных работ</w:t>
      </w:r>
    </w:p>
    <w:p w14:paraId="3F883392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целях исключения составления учителями отчетной документации при проверке письменных работ (контрольных, самостоятельных, лабораторных работ, тетрадей, сочинений, контурных карт и т.д.) необходимо: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органам исполнительной власти и органам исполнительной власти субъектов РФ, осуществляющим переданные Российской Федерацией полномочия в сфере образования, - не допускать практики запросов от организаций результатов анализа письменных работ (статистики и разбора типичных ошибок, информации об их профилактике и т.п.);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руководителям организаций - не вменять в обязанность учителей составление отчетности, связанной с проверкой письменных работ, т.к. показателями объема и качества выполнения соответствующей работы являются только сами проверенные работы, а критерием эффективности работы над ошибками - объективная положительная динамика образовательных результатов.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672F3BBB" w14:textId="77777777" w:rsidR="00042EC5" w:rsidRPr="00042EC5" w:rsidRDefault="00042EC5" w:rsidP="00042EC5">
      <w:pPr>
        <w:shd w:val="clear" w:color="auto" w:fill="E9ECF1"/>
        <w:spacing w:after="0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Заведование учебными кабинетами</w:t>
      </w:r>
    </w:p>
    <w:p w14:paraId="1A137104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  <w:t>В целях недопущения составления отчетной документации при возложении на учителей с их письменного согласия обязанностей по заведованию учебными кабинетами руководителям организаций необходимо исключить требования к ним, связанные с составлением инструкций по охране труда, паспортизацией и инвентаризацией материально-технического (в том числе учебно-методического) оснащения учебных кабинетов.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76E3787F" w14:textId="77777777" w:rsidR="00042EC5" w:rsidRPr="00042EC5" w:rsidRDefault="00042EC5" w:rsidP="00042EC5">
      <w:pPr>
        <w:shd w:val="clear" w:color="auto" w:fill="E9ECF1"/>
        <w:spacing w:after="0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Руководство школьными методическими объединениями</w:t>
      </w:r>
    </w:p>
    <w:p w14:paraId="0F929C5F" w14:textId="77777777" w:rsidR="00042EC5" w:rsidRPr="00042EC5" w:rsidRDefault="00042EC5" w:rsidP="00042EC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(далее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- </w:t>
      </w:r>
      <w:r w:rsidRPr="00042EC5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ШМО)</w:t>
      </w:r>
    </w:p>
    <w:p w14:paraId="0685A249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Органам исполнительной власти и руководителям организаций в целях исключения требований к учителям о составлении отчетной документации при возложении на них (с их письменного согласия) обязанностей по руководству ШМО необходимо учитывать, что: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4FAF7FB8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решение о формировании ШМО принимается организациями самостоятельно, так как </w:t>
      </w:r>
      <w:hyperlink r:id="rId7" w:history="1">
        <w:r w:rsidRPr="00042EC5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Законом N 273</w:t>
        </w:r>
      </w:hyperlink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требования к их наличию не установлены;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1AC38E56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обязанности по составлению руководителями ШМО отчетной документации (планов и графиков работы, протоколов заседаний, отчетов о выполнении планов и т.п.) и представлению ее в районные методические объединения не установлены, поскольку задачей последних является оказание методической поддержки учителям (посредством трансляции передового профессионального опыта, консультаций по актуальным методическим проблемам и т.д.), а не осуществление функций по контролю (надзору) и (или) статистическому обобщению результатов их деятельности;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5B384093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к задачам ШМО относится оказание методического содействия в реализации образовательной программы организации (например, посредством проведения проблемных семинаров, экспертизы рабочих программ и т.д.), критерием же эффективности их работы является фактическое достижение планируемых образовательных результатов, а не формальное фиксирование проводимых мероприятий;</w:t>
      </w: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18121E3F" w14:textId="77777777" w:rsidR="00042EC5" w:rsidRPr="00042EC5" w:rsidRDefault="00042EC5" w:rsidP="00042EC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2E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целесообразность (нецелесообразность) составления руководителями ШМО протоколов заседаний, отчетов о выполнении планов их работы и иной документации определяется участниками ШМО.</w:t>
      </w:r>
    </w:p>
    <w:p w14:paraId="06C5E06E" w14:textId="77777777" w:rsidR="009617E7" w:rsidRPr="00042EC5" w:rsidRDefault="009617E7" w:rsidP="00042EC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17E7" w:rsidRPr="00042EC5" w:rsidSect="00042E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03"/>
    <w:rsid w:val="00042EC5"/>
    <w:rsid w:val="003E5103"/>
    <w:rsid w:val="0096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A4C8A-AEB6-49DA-AC6A-4F023154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2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42E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2E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2E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04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2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33423" TargetMode="External"/><Relationship Id="rId5" Type="http://schemas.openxmlformats.org/officeDocument/2006/relationships/hyperlink" Target="http://docs.cntd.ru/document/901968988" TargetMode="External"/><Relationship Id="rId4" Type="http://schemas.openxmlformats.org/officeDocument/2006/relationships/hyperlink" Target="http://docs.cntd.ru/document/9019689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Цехмистренко</dc:creator>
  <cp:keywords/>
  <dc:description/>
  <cp:lastModifiedBy>Михаил Цехмистренко</cp:lastModifiedBy>
  <cp:revision>3</cp:revision>
  <cp:lastPrinted>2020-08-07T11:21:00Z</cp:lastPrinted>
  <dcterms:created xsi:type="dcterms:W3CDTF">2020-08-07T11:20:00Z</dcterms:created>
  <dcterms:modified xsi:type="dcterms:W3CDTF">2020-08-07T11:33:00Z</dcterms:modified>
</cp:coreProperties>
</file>